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BD" w:rsidRDefault="00CA22BD" w:rsidP="00CA22BD">
      <w:pPr>
        <w:bidi/>
        <w:spacing w:after="0" w:line="240" w:lineRule="auto"/>
        <w:jc w:val="center"/>
        <w:rPr>
          <w:rFonts w:cs="B Nazanin"/>
          <w:b/>
          <w:bCs/>
          <w:sz w:val="36"/>
          <w:szCs w:val="36"/>
          <w:rtl/>
          <w:lang w:bidi="fa-IR"/>
        </w:rPr>
      </w:pPr>
      <w:bookmarkStart w:id="0" w:name="_GoBack"/>
      <w:r>
        <w:rPr>
          <w:rFonts w:cs="B Nazanin" w:hint="cs"/>
          <w:b/>
          <w:bCs/>
          <w:sz w:val="36"/>
          <w:szCs w:val="36"/>
          <w:rtl/>
          <w:lang w:bidi="fa-IR"/>
        </w:rPr>
        <w:t>پرسشنامه باورهای کارآمدی تدریس ریاضی معلمان (</w:t>
      </w:r>
      <w:r>
        <w:rPr>
          <w:rFonts w:cs="B Nazanin"/>
          <w:b/>
          <w:bCs/>
          <w:sz w:val="36"/>
          <w:szCs w:val="36"/>
          <w:lang w:bidi="fa-IR"/>
        </w:rPr>
        <w:t>MTEBI</w:t>
      </w:r>
      <w:r>
        <w:rPr>
          <w:rFonts w:cs="B Nazanin" w:hint="cs"/>
          <w:b/>
          <w:bCs/>
          <w:sz w:val="36"/>
          <w:szCs w:val="36"/>
          <w:rtl/>
          <w:lang w:bidi="fa-IR"/>
        </w:rPr>
        <w:t>)</w:t>
      </w:r>
    </w:p>
    <w:bookmarkEnd w:id="0"/>
    <w:p w:rsidR="00853570" w:rsidRDefault="00853570" w:rsidP="00853570">
      <w:pPr>
        <w:bidi/>
        <w:spacing w:after="0" w:line="240" w:lineRule="auto"/>
        <w:jc w:val="center"/>
        <w:rPr>
          <w:rFonts w:cs="B Nazanin"/>
          <w:b/>
          <w:bCs/>
          <w:sz w:val="36"/>
          <w:szCs w:val="36"/>
          <w:rtl/>
          <w:lang w:bidi="fa-IR"/>
        </w:rPr>
      </w:pPr>
    </w:p>
    <w:p w:rsidR="00853570" w:rsidRDefault="00853570" w:rsidP="00853570">
      <w:pPr>
        <w:bidi/>
        <w:spacing w:after="0" w:line="240" w:lineRule="auto"/>
        <w:jc w:val="center"/>
        <w:rPr>
          <w:rFonts w:cs="B Nazanin"/>
          <w:b/>
          <w:bCs/>
          <w:sz w:val="36"/>
          <w:szCs w:val="36"/>
          <w:rtl/>
          <w:lang w:bidi="fa-IR"/>
        </w:rPr>
      </w:pPr>
    </w:p>
    <w:p w:rsidR="00853570" w:rsidRDefault="00853570" w:rsidP="00853570">
      <w:pPr>
        <w:bidi/>
        <w:spacing w:after="0"/>
        <w:rPr>
          <w:rFonts w:cs="B Nazanin"/>
          <w:b/>
          <w:bCs/>
          <w:sz w:val="24"/>
          <w:szCs w:val="24"/>
          <w:lang w:bidi="fa-IR"/>
        </w:rPr>
      </w:pPr>
      <w:r>
        <w:rPr>
          <w:rFonts w:cs="B Nazanin" w:hint="cs"/>
          <w:b/>
          <w:bCs/>
          <w:sz w:val="24"/>
          <w:szCs w:val="24"/>
          <w:rtl/>
          <w:lang w:bidi="fa-IR"/>
        </w:rPr>
        <w:t>روش نمره گذاری و تفسیر</w:t>
      </w:r>
    </w:p>
    <w:p w:rsidR="00853570" w:rsidRDefault="00853570" w:rsidP="00853570">
      <w:pPr>
        <w:bidi/>
        <w:spacing w:after="0"/>
        <w:jc w:val="both"/>
        <w:rPr>
          <w:rFonts w:cs="B Nazanin"/>
          <w:sz w:val="24"/>
          <w:szCs w:val="24"/>
          <w:rtl/>
          <w:lang w:bidi="fa-IR"/>
        </w:rPr>
      </w:pPr>
      <w:r>
        <w:rPr>
          <w:rFonts w:cs="B Nazanin" w:hint="cs"/>
          <w:sz w:val="24"/>
          <w:szCs w:val="24"/>
          <w:rtl/>
          <w:lang w:bidi="fa-IR"/>
        </w:rPr>
        <w:t>این پرسشنامه دارای 21 سوال بوده و هدف آن ارزیابی باورهای کارآمدی تدریس ریاضی معلمان و خرده مقیاس های آن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853570" w:rsidTr="00314065">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853570" w:rsidRDefault="00853570" w:rsidP="00314065">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853570" w:rsidTr="00314065">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bl>
    <w:p w:rsidR="00853570" w:rsidRDefault="00853570" w:rsidP="00853570">
      <w:pPr>
        <w:bidi/>
        <w:spacing w:after="0"/>
        <w:rPr>
          <w:rFonts w:cs="B Nazanin"/>
          <w:sz w:val="4"/>
          <w:szCs w:val="4"/>
          <w:lang w:bidi="fa-IR"/>
        </w:rPr>
      </w:pPr>
    </w:p>
    <w:p w:rsidR="00853570" w:rsidRDefault="00853570" w:rsidP="00853570">
      <w:pPr>
        <w:bidi/>
        <w:spacing w:after="0"/>
        <w:rPr>
          <w:rFonts w:cs="B Nazanin"/>
          <w:sz w:val="6"/>
          <w:szCs w:val="6"/>
          <w:rtl/>
          <w:lang w:bidi="fa-IR"/>
        </w:rPr>
      </w:pPr>
    </w:p>
    <w:p w:rsidR="00853570" w:rsidRDefault="00853570" w:rsidP="00853570">
      <w:pPr>
        <w:bidi/>
        <w:spacing w:after="0"/>
        <w:rPr>
          <w:rFonts w:cs="B Nazanin"/>
          <w:sz w:val="24"/>
          <w:szCs w:val="24"/>
          <w:rtl/>
          <w:lang w:bidi="fa-IR"/>
        </w:rPr>
      </w:pPr>
      <w:r>
        <w:rPr>
          <w:rFonts w:cs="B Nazanin" w:hint="cs"/>
          <w:sz w:val="24"/>
          <w:szCs w:val="24"/>
          <w:rtl/>
          <w:lang w:bidi="fa-IR"/>
        </w:rPr>
        <w:t>اما این شیوه نمره گذاری در مورد سوالات 3، 6، 8، 15، 17، 18، 19و 20 معکوس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853570" w:rsidTr="00314065">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853570" w:rsidRDefault="00853570" w:rsidP="00314065">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853570" w:rsidRDefault="00853570" w:rsidP="00314065">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853570" w:rsidTr="00314065">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r>
    </w:tbl>
    <w:p w:rsidR="00853570" w:rsidRDefault="00853570" w:rsidP="00853570">
      <w:pPr>
        <w:bidi/>
        <w:spacing w:after="0"/>
        <w:rPr>
          <w:rFonts w:cs="B Nazanin"/>
          <w:sz w:val="10"/>
          <w:szCs w:val="10"/>
          <w:lang w:bidi="fa-IR"/>
        </w:rPr>
      </w:pPr>
    </w:p>
    <w:p w:rsidR="00853570" w:rsidRDefault="00853570" w:rsidP="00853570">
      <w:pPr>
        <w:bidi/>
        <w:spacing w:after="0"/>
        <w:rPr>
          <w:rFonts w:cs="B Nazanin"/>
          <w:sz w:val="24"/>
          <w:szCs w:val="24"/>
          <w:rtl/>
          <w:lang w:bidi="fa-IR"/>
        </w:rPr>
      </w:pPr>
      <w:r>
        <w:rPr>
          <w:rFonts w:cs="B Nazanin" w:hint="cs"/>
          <w:sz w:val="24"/>
          <w:szCs w:val="24"/>
          <w:rtl/>
          <w:lang w:bidi="fa-IR"/>
        </w:rPr>
        <w:t>پرسشنامه فوق دارای دو  بعد بوده که سوالات مربوط به هر بعد در جدول زیر ارائه گردیده است:</w:t>
      </w:r>
    </w:p>
    <w:p w:rsidR="00853570" w:rsidRDefault="00853570" w:rsidP="00853570">
      <w:pPr>
        <w:bidi/>
        <w:spacing w:after="0"/>
        <w:rPr>
          <w:rFonts w:cs="B Nazanin"/>
          <w:sz w:val="6"/>
          <w:szCs w:val="6"/>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4060"/>
      </w:tblGrid>
      <w:tr w:rsidR="00853570" w:rsidTr="00314065">
        <w:trPr>
          <w:jc w:val="center"/>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853570" w:rsidRDefault="00853570" w:rsidP="00314065">
            <w:pPr>
              <w:bidi/>
              <w:spacing w:after="0" w:line="240" w:lineRule="auto"/>
              <w:jc w:val="center"/>
              <w:rPr>
                <w:rFonts w:cs="B Nazanin"/>
                <w:sz w:val="24"/>
                <w:szCs w:val="24"/>
                <w:rtl/>
                <w:lang w:bidi="fa-IR"/>
              </w:rPr>
            </w:pPr>
            <w:r>
              <w:rPr>
                <w:rFonts w:cs="B Nazanin" w:hint="cs"/>
                <w:sz w:val="24"/>
                <w:szCs w:val="24"/>
                <w:rtl/>
                <w:lang w:bidi="fa-IR"/>
              </w:rPr>
              <w:t>بعد</w:t>
            </w:r>
          </w:p>
        </w:tc>
        <w:tc>
          <w:tcPr>
            <w:tcW w:w="4060" w:type="dxa"/>
            <w:tcBorders>
              <w:top w:val="single" w:sz="4" w:space="0" w:color="000000"/>
              <w:left w:val="single" w:sz="4" w:space="0" w:color="000000"/>
              <w:bottom w:val="single" w:sz="4" w:space="0" w:color="000000"/>
              <w:right w:val="single" w:sz="4" w:space="0" w:color="000000"/>
            </w:tcBorders>
            <w:vAlign w:val="center"/>
            <w:hideMark/>
          </w:tcPr>
          <w:p w:rsidR="00853570" w:rsidRDefault="00853570" w:rsidP="00314065">
            <w:pPr>
              <w:bidi/>
              <w:spacing w:after="0" w:line="240" w:lineRule="auto"/>
              <w:jc w:val="center"/>
              <w:rPr>
                <w:rFonts w:cs="B Nazanin"/>
                <w:sz w:val="24"/>
                <w:szCs w:val="24"/>
                <w:lang w:bidi="fa-IR"/>
              </w:rPr>
            </w:pPr>
            <w:r>
              <w:rPr>
                <w:rFonts w:cs="B Nazanin" w:hint="cs"/>
                <w:sz w:val="24"/>
                <w:szCs w:val="24"/>
                <w:rtl/>
                <w:lang w:bidi="fa-IR"/>
              </w:rPr>
              <w:t>سوالات مربوطه</w:t>
            </w:r>
          </w:p>
        </w:tc>
      </w:tr>
      <w:tr w:rsidR="00853570" w:rsidTr="00314065">
        <w:trPr>
          <w:jc w:val="center"/>
        </w:trPr>
        <w:tc>
          <w:tcPr>
            <w:tcW w:w="3423"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کارآمدی شخصی معلم (</w:t>
            </w:r>
            <w:r>
              <w:rPr>
                <w:rFonts w:cs="B Nazanin"/>
                <w:sz w:val="24"/>
                <w:szCs w:val="24"/>
                <w:lang w:bidi="fa-IR"/>
              </w:rPr>
              <w:t>MOTE</w:t>
            </w:r>
            <w:r>
              <w:rPr>
                <w:rFonts w:cs="B Nazanin" w:hint="cs"/>
                <w:sz w:val="24"/>
                <w:szCs w:val="24"/>
                <w:rtl/>
                <w:lang w:bidi="fa-IR"/>
              </w:rPr>
              <w:t>)</w:t>
            </w:r>
          </w:p>
        </w:tc>
        <w:tc>
          <w:tcPr>
            <w:tcW w:w="4060"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 4، 7، 9، 10، 12، 13 و 14</w:t>
            </w:r>
          </w:p>
        </w:tc>
      </w:tr>
      <w:tr w:rsidR="00853570" w:rsidTr="00314065">
        <w:trPr>
          <w:jc w:val="center"/>
        </w:trPr>
        <w:tc>
          <w:tcPr>
            <w:tcW w:w="3423"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انتظار معلم از نتایج تدریس خود (</w:t>
            </w:r>
            <w:r>
              <w:rPr>
                <w:rFonts w:cs="B Nazanin"/>
                <w:sz w:val="24"/>
                <w:szCs w:val="24"/>
                <w:lang w:bidi="fa-IR"/>
              </w:rPr>
              <w:t>PMTE</w:t>
            </w:r>
            <w:r>
              <w:rPr>
                <w:rFonts w:cs="B Nazanin" w:hint="cs"/>
                <w:sz w:val="24"/>
                <w:szCs w:val="24"/>
                <w:rtl/>
                <w:lang w:bidi="fa-IR"/>
              </w:rPr>
              <w:t>)</w:t>
            </w:r>
          </w:p>
        </w:tc>
        <w:tc>
          <w:tcPr>
            <w:tcW w:w="4060" w:type="dxa"/>
            <w:tcBorders>
              <w:top w:val="single" w:sz="4" w:space="0" w:color="000000"/>
              <w:left w:val="single" w:sz="4" w:space="0" w:color="000000"/>
              <w:bottom w:val="single" w:sz="4" w:space="0" w:color="000000"/>
              <w:right w:val="single" w:sz="4" w:space="0" w:color="000000"/>
            </w:tcBorders>
            <w:hideMark/>
          </w:tcPr>
          <w:p w:rsidR="00853570" w:rsidRDefault="00853570" w:rsidP="00314065">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 3، 5، 6، 8، 11، 15، 16، 17، 18، 19، 20 و 21</w:t>
            </w:r>
          </w:p>
        </w:tc>
      </w:tr>
    </w:tbl>
    <w:p w:rsidR="00853570" w:rsidRDefault="00853570" w:rsidP="00853570">
      <w:pPr>
        <w:bidi/>
        <w:spacing w:after="0"/>
        <w:rPr>
          <w:rFonts w:cs="B Nazanin"/>
          <w:sz w:val="8"/>
          <w:szCs w:val="8"/>
          <w:lang w:bidi="fa-IR"/>
        </w:rPr>
      </w:pPr>
    </w:p>
    <w:p w:rsidR="00853570" w:rsidRDefault="00853570" w:rsidP="00853570">
      <w:pPr>
        <w:bidi/>
        <w:spacing w:after="0"/>
        <w:rPr>
          <w:rFonts w:cs="B Nazanin"/>
          <w:sz w:val="6"/>
          <w:szCs w:val="6"/>
          <w:rtl/>
          <w:lang w:bidi="fa-IR"/>
        </w:rPr>
      </w:pPr>
    </w:p>
    <w:p w:rsidR="00853570" w:rsidRDefault="00853570" w:rsidP="00853570">
      <w:pPr>
        <w:bidi/>
        <w:spacing w:after="0"/>
        <w:rPr>
          <w:rFonts w:cs="B Nazanin"/>
          <w:sz w:val="24"/>
          <w:szCs w:val="24"/>
          <w:rtl/>
          <w:lang w:bidi="fa-IR"/>
        </w:rPr>
      </w:pPr>
      <w:r>
        <w:rPr>
          <w:rFonts w:cs="B Nazanin"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rsidR="00853570" w:rsidRDefault="00853570" w:rsidP="00853570">
      <w:pPr>
        <w:bidi/>
        <w:spacing w:after="0"/>
        <w:rPr>
          <w:rFonts w:cs="B Nazanin"/>
          <w:b/>
          <w:bCs/>
          <w:sz w:val="24"/>
          <w:szCs w:val="24"/>
          <w:rtl/>
          <w:lang w:bidi="fa-IR"/>
        </w:rPr>
      </w:pPr>
      <w:r>
        <w:rPr>
          <w:rFonts w:cs="B Nazanin" w:hint="cs"/>
          <w:b/>
          <w:bCs/>
          <w:sz w:val="24"/>
          <w:szCs w:val="24"/>
          <w:rtl/>
          <w:lang w:bidi="fa-IR"/>
        </w:rPr>
        <w:t>روایی و پایایی</w:t>
      </w:r>
    </w:p>
    <w:p w:rsidR="00853570" w:rsidRDefault="00853570" w:rsidP="00853570">
      <w:pPr>
        <w:autoSpaceDE w:val="0"/>
        <w:autoSpaceDN w:val="0"/>
        <w:bidi/>
        <w:adjustRightInd w:val="0"/>
        <w:spacing w:after="0" w:line="240" w:lineRule="auto"/>
        <w:jc w:val="both"/>
        <w:rPr>
          <w:rFonts w:ascii="BLotus" w:cs="B Nazanin"/>
          <w:b/>
          <w:bCs/>
          <w:i/>
          <w:iCs/>
          <w:sz w:val="24"/>
          <w:szCs w:val="24"/>
          <w:rtl/>
        </w:rPr>
      </w:pPr>
      <w:r>
        <w:rPr>
          <w:rFonts w:ascii="BLotus" w:cs="B Nazanin" w:hint="cs"/>
          <w:sz w:val="24"/>
          <w:szCs w:val="24"/>
          <w:rtl/>
        </w:rPr>
        <w:t xml:space="preserve">انکس و همکاران (2000) آلفای کرونباخ خرده مقیاس ها را به ترتیب برای </w:t>
      </w:r>
      <w:r>
        <w:rPr>
          <w:rFonts w:cs="B Nazanin"/>
          <w:sz w:val="24"/>
          <w:szCs w:val="24"/>
        </w:rPr>
        <w:t>PMTE</w:t>
      </w:r>
      <w:r>
        <w:rPr>
          <w:rFonts w:cs="B Nazanin" w:hint="cs"/>
          <w:sz w:val="24"/>
          <w:szCs w:val="24"/>
          <w:rtl/>
          <w:lang w:bidi="fa-IR"/>
        </w:rPr>
        <w:t xml:space="preserve"> 88/0 و برای </w:t>
      </w:r>
      <w:r>
        <w:rPr>
          <w:rFonts w:cs="B Nazanin"/>
          <w:sz w:val="24"/>
          <w:szCs w:val="24"/>
          <w:lang w:bidi="fa-IR"/>
        </w:rPr>
        <w:t>MOTE</w:t>
      </w:r>
      <w:r>
        <w:rPr>
          <w:rFonts w:cs="B Nazanin" w:hint="cs"/>
          <w:sz w:val="24"/>
          <w:szCs w:val="24"/>
          <w:rtl/>
          <w:lang w:bidi="fa-IR"/>
        </w:rPr>
        <w:t xml:space="preserve"> 77/0 گزارش کردند. تحلیل فاکتورهای تاییدی نیز نشان داد که دو خرده مقیاس از یکدیگر مستقل هستند،‌که تایید کننده روایی سازه کل پرسشنامه می باشد (به نقل از فرمانی و همکاران، 1390). در پژوهش فرمانی و همکاران نیز برای بررسی همسانی درونی پرسشنامه از آلفای کرونباخ استفاده شد که آلفای کل پرسشنامه 73/0، آلفای خرده </w:t>
      </w:r>
      <w:r>
        <w:rPr>
          <w:rFonts w:cs="B Nazanin" w:hint="cs"/>
          <w:sz w:val="24"/>
          <w:szCs w:val="24"/>
          <w:rtl/>
          <w:lang w:bidi="fa-IR"/>
        </w:rPr>
        <w:lastRenderedPageBreak/>
        <w:t>مقیاس کارآمدی شخصی 80/0 و آلفای خرده مقیاس انتظار نتایج تدریس 66/0 بدست آمد.</w:t>
      </w:r>
      <w:r>
        <w:rPr>
          <w:rFonts w:ascii="BLotus" w:cs="B Nazanin" w:hint="cs"/>
          <w:b/>
          <w:bCs/>
          <w:i/>
          <w:iCs/>
          <w:sz w:val="24"/>
          <w:szCs w:val="24"/>
          <w:rtl/>
          <w:lang w:bidi="fa-IR"/>
        </w:rPr>
        <w:t xml:space="preserve"> </w:t>
      </w:r>
    </w:p>
    <w:p w:rsidR="00853570" w:rsidRDefault="00853570" w:rsidP="00853570">
      <w:pPr>
        <w:bidi/>
        <w:spacing w:after="0" w:line="240" w:lineRule="auto"/>
        <w:rPr>
          <w:rFonts w:ascii="BLotus" w:cs="B Nazanin"/>
          <w:sz w:val="24"/>
          <w:szCs w:val="24"/>
          <w:rtl/>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فرمانی، سعید، خامسان، احمد،‌ (1390)، اعتباریابی پرسشنامه باورهای کارآمدی تدریس ریاضی در دانشجومعلمان دوره ابتدایی، فصلنامه اندیشه های تازه در علوم تربیتی، سال ششم، شماره چهارم.</w:t>
      </w:r>
    </w:p>
    <w:p w:rsidR="00853570" w:rsidRDefault="00853570" w:rsidP="00853570">
      <w:pPr>
        <w:bidi/>
        <w:spacing w:after="0" w:line="240" w:lineRule="auto"/>
        <w:jc w:val="center"/>
        <w:rPr>
          <w:rFonts w:cs="B Nazanin"/>
          <w:b/>
          <w:bCs/>
          <w:sz w:val="36"/>
          <w:szCs w:val="36"/>
          <w:lang w:bidi="fa-IR"/>
        </w:rPr>
      </w:pP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CA22BD" w:rsidTr="00CA22BD">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CA22BD" w:rsidRDefault="00CA22B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CA22BD" w:rsidRDefault="00CA22BD">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CA22BD" w:rsidRDefault="00CA22BD">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CA22BD" w:rsidRDefault="00CA22BD">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CA22BD" w:rsidRDefault="00CA22BD">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CA22BD" w:rsidRDefault="00CA22BD">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jc w:val="center"/>
              <w:rPr>
                <w:rFonts w:ascii="Times New Roman" w:eastAsia="Times New Roman" w:hAnsi="Times New Roman" w:cs="B Nazanin"/>
                <w:color w:val="000000"/>
                <w:sz w:val="24"/>
                <w:szCs w:val="24"/>
                <w:lang w:bidi="fa-IR"/>
              </w:rPr>
            </w:pPr>
            <w:r>
              <w:rPr>
                <w:rFonts w:ascii="Times New Roman" w:eastAsia="Times New Roman" w:hAnsi="Times New Roman" w:cs="B Nazanin" w:hint="cs"/>
                <w:color w:val="000000"/>
                <w:sz w:val="24"/>
                <w:szCs w:val="24"/>
                <w:rtl/>
                <w:lang w:bidi="fa-IR"/>
              </w:rPr>
              <w:t>وقتی دانش آموزی در ریاضی بهتر از حد معمول عمل می کند، این امر به خاطر این است که معلم تلاش بیشتری نموده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jc w:val="center"/>
              <w:rPr>
                <w:rFonts w:ascii="Times New Roman" w:eastAsia="Times New Roman" w:hAnsi="Times New Roman" w:cs="B Nazanin"/>
                <w:color w:val="000000"/>
                <w:sz w:val="24"/>
                <w:szCs w:val="24"/>
                <w:rtl/>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jc w:val="center"/>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دائما شیوه های بهتری برای تدریس ریاضی پیدا خواهم کرد.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Tahoma"/>
                <w:color w:val="000000"/>
                <w:sz w:val="24"/>
                <w:szCs w:val="24"/>
              </w:rPr>
            </w:pPr>
            <w:r>
              <w:rPr>
                <w:rFonts w:ascii="Times New Roman" w:eastAsia="Times New Roman" w:hAnsi="Times New Roman" w:cs="B Nazanin" w:hint="cs"/>
                <w:color w:val="000000"/>
                <w:sz w:val="24"/>
                <w:szCs w:val="24"/>
                <w:rtl/>
              </w:rPr>
              <w:t>حتی اگر تلاش بسیاری کنم، نمی توانم ریاضی را به خوبی سایر موضوعات تدریس کنم.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Tahoma"/>
                <w:color w:val="000000"/>
                <w:sz w:val="24"/>
                <w:szCs w:val="24"/>
              </w:rPr>
            </w:pPr>
            <w:r>
              <w:rPr>
                <w:rFonts w:ascii="Times New Roman" w:eastAsia="Times New Roman" w:hAnsi="Times New Roman" w:cs="B Nazanin" w:hint="cs"/>
                <w:color w:val="000000"/>
                <w:sz w:val="24"/>
                <w:szCs w:val="24"/>
                <w:rtl/>
              </w:rPr>
              <w:t>وقتی که نمرات ریاضی یک دانش آموز بهبود می یابد، اغلب در نتیجه این است که معلم رویکرد موثرتری را در پیش گرفته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می دانم که چگونه به طرز موثری ریاضی را تدریس کنم.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قادر نخواهم بود به طور موثری بر تکالیف درس ریاضی نظارت کنم.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اگر دانش آموزان در درس ریاضی ضعیف باشند،‌به دلیل تدریس غیرموثر معلم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به طور کلی نخواهم توانست ریاضی را به خوبی تدریس کنم.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پیشینه ضعیف دانش آموزان در ریاضی، به وسیله تدریس خوب برطرف می شود.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وقتی که یک دانش آموز ضعیف در ریاضی پیشرفت می کند، این امر معمولا در نتیجه توجه بیشتر معلم به آن دانش آموز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11</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درک خوب من ( معلم) از مفاهیم ریاضی،‌برای تدریس موثر ریاضیات دوره ابتدایی کافی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معلم به طور کلی مسئول پیشرفت دانش آموزان در یادگیری ریاضی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پیشرفت دانش آموزان در ریاضی مستقیما به تدریس معلم مربوط می شود.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اگر والدین بیان کنند که فرزندان شان علاقه بیشتری به ریاضی نشان داده اند، این افزایش علاقه احتمالا در نتیجه عملکرد معلم شان است.</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برای من مشکل خواهد بود که مثال های روشن و ملموسی در مورد فواید و دلایل یادگیری ریاضی برای دنش آموزان بزنم.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16</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قادر خواهم بود به سوالات دانش آموزان در زمینه ریاضی پاسخ دهم.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17</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مهارت های ضروری برای تدریس ریاضی را دارم.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از مدیر درخواست نخواهم کرد که تدریس مرا در درس ریاضی ارزیابی کند.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19</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اگر یک دانش آموز در فهم یک مطلب ریاضی مشکل داشته باشد، در کمک کردن به او دچار سردرگمی خواهم شد.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حین تدریس ریاضی، از سوالات دانش آموزان استقبال خواهم کرد.</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r w:rsidR="00CA22BD" w:rsidTr="00CA22BD">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CA22BD" w:rsidRDefault="00CA22B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21</w:t>
            </w:r>
          </w:p>
        </w:tc>
        <w:tc>
          <w:tcPr>
            <w:tcW w:w="7224" w:type="dxa"/>
            <w:tcBorders>
              <w:top w:val="single" w:sz="4" w:space="0" w:color="000000"/>
              <w:left w:val="single" w:sz="4" w:space="0" w:color="000000"/>
              <w:bottom w:val="single" w:sz="4" w:space="0" w:color="000000"/>
              <w:right w:val="single" w:sz="4" w:space="0" w:color="000000"/>
            </w:tcBorders>
            <w:hideMark/>
          </w:tcPr>
          <w:p w:rsidR="00CA22BD" w:rsidRDefault="00CA22BD">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نمی دانم چه کاری انجام دهم که دانش آموزان را به ریاضی متمایل کنم.</w:t>
            </w: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CA22BD" w:rsidRDefault="00CA22BD">
            <w:pPr>
              <w:bidi/>
              <w:spacing w:after="0" w:line="240" w:lineRule="auto"/>
              <w:rPr>
                <w:rFonts w:ascii="Times New Roman" w:eastAsia="Times New Roman" w:hAnsi="Times New Roman" w:cs="B Nazanin"/>
                <w:color w:val="000000"/>
                <w:sz w:val="24"/>
                <w:szCs w:val="24"/>
              </w:rPr>
            </w:pPr>
          </w:p>
        </w:tc>
      </w:tr>
    </w:tbl>
    <w:p w:rsidR="00CA22BD" w:rsidRDefault="00CA22BD" w:rsidP="00CA22BD">
      <w:pPr>
        <w:bidi/>
        <w:spacing w:after="0"/>
        <w:jc w:val="center"/>
        <w:rPr>
          <w:rFonts w:cs="B Nazanin"/>
          <w:sz w:val="24"/>
          <w:szCs w:val="24"/>
          <w:lang w:bidi="fa-IR"/>
        </w:rPr>
      </w:pPr>
    </w:p>
    <w:p w:rsidR="00CA22BD" w:rsidRDefault="00CA22BD" w:rsidP="00CA22BD">
      <w:pPr>
        <w:bidi/>
        <w:spacing w:after="0"/>
        <w:rPr>
          <w:rFonts w:cs="B Nazanin"/>
          <w:sz w:val="24"/>
          <w:szCs w:val="24"/>
          <w:rtl/>
          <w:lang w:bidi="fa-IR"/>
        </w:rPr>
      </w:pPr>
    </w:p>
    <w:p w:rsidR="00CA22BD" w:rsidRDefault="00CA22BD" w:rsidP="00CA22BD">
      <w:pPr>
        <w:bidi/>
        <w:spacing w:after="0"/>
        <w:rPr>
          <w:rFonts w:cs="B Nazanin"/>
          <w:sz w:val="24"/>
          <w:szCs w:val="24"/>
          <w:lang w:bidi="fa-IR"/>
        </w:rPr>
      </w:pPr>
    </w:p>
    <w:p w:rsidR="00CA22BD" w:rsidRDefault="00CA22BD" w:rsidP="00CA22BD">
      <w:pPr>
        <w:bidi/>
        <w:spacing w:after="0"/>
        <w:rPr>
          <w:rFonts w:cs="B Nazanin"/>
          <w:sz w:val="24"/>
          <w:szCs w:val="24"/>
          <w:lang w:bidi="fa-IR"/>
        </w:rPr>
      </w:pPr>
    </w:p>
    <w:sectPr w:rsidR="00CA2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BD"/>
    <w:rsid w:val="00853570"/>
    <w:rsid w:val="00CA22BD"/>
    <w:rsid w:val="00D62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8FF3-16F8-451B-B7B7-432980B4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BD"/>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2015-12-11T21:24:00Z</dcterms:created>
  <dcterms:modified xsi:type="dcterms:W3CDTF">2018-11-28T16:53:00Z</dcterms:modified>
</cp:coreProperties>
</file>